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F6" w:rsidRPr="00BC223A" w:rsidRDefault="00554FF6" w:rsidP="007E464B">
      <w:pPr>
        <w:jc w:val="center"/>
        <w:rPr>
          <w:rFonts w:ascii="Times New Roman" w:hAnsi="Times New Roman"/>
          <w:b/>
          <w:bCs/>
        </w:rPr>
      </w:pPr>
      <w:r w:rsidRPr="00BC223A">
        <w:rPr>
          <w:rFonts w:ascii="Times New Roman" w:hAnsi="Times New Roman"/>
          <w:b/>
          <w:bCs/>
        </w:rPr>
        <w:t>TITLE 18</w:t>
      </w:r>
    </w:p>
    <w:p w:rsidR="00554FF6" w:rsidRPr="007D51BE" w:rsidRDefault="00554FF6" w:rsidP="007E464B">
      <w:pPr>
        <w:jc w:val="center"/>
        <w:rPr>
          <w:rFonts w:ascii="Times New Roman" w:hAnsi="Times New Roman" w:cs="Verdana"/>
          <w:b/>
          <w:bCs/>
          <w:szCs w:val="26"/>
        </w:rPr>
      </w:pPr>
      <w:r w:rsidRPr="007D51BE">
        <w:rPr>
          <w:rFonts w:ascii="Times New Roman" w:hAnsi="Times New Roman"/>
          <w:b/>
          <w:bCs/>
        </w:rPr>
        <w:t>UNITED STATES CODE</w:t>
      </w:r>
    </w:p>
    <w:p w:rsidR="00554FF6" w:rsidRPr="007D51BE" w:rsidRDefault="00554FF6" w:rsidP="004058A1">
      <w:pPr>
        <w:widowControl w:val="0"/>
        <w:autoSpaceDE w:val="0"/>
        <w:autoSpaceDN w:val="0"/>
        <w:adjustRightInd w:val="0"/>
        <w:spacing w:after="0"/>
        <w:rPr>
          <w:rFonts w:ascii="Times New Roman" w:hAnsi="Times New Roman" w:cs="Verdana"/>
          <w:b/>
          <w:szCs w:val="26"/>
        </w:rPr>
      </w:pPr>
    </w:p>
    <w:p w:rsidR="00554FF6" w:rsidRPr="007D51BE" w:rsidRDefault="00554FF6" w:rsidP="00841A92">
      <w:pPr>
        <w:widowControl w:val="0"/>
        <w:autoSpaceDE w:val="0"/>
        <w:autoSpaceDN w:val="0"/>
        <w:adjustRightInd w:val="0"/>
        <w:spacing w:after="0"/>
        <w:rPr>
          <w:rFonts w:ascii="Times New Roman" w:hAnsi="Times New Roman" w:cs="Verdana"/>
          <w:b/>
          <w:szCs w:val="26"/>
        </w:rPr>
      </w:pPr>
      <w:r w:rsidRPr="007D51BE">
        <w:rPr>
          <w:rFonts w:ascii="Times New Roman" w:hAnsi="Times New Roman" w:cs="Verdana"/>
          <w:b/>
          <w:szCs w:val="26"/>
        </w:rPr>
        <w:t xml:space="preserve">§ 794.  Gathering or delivering defense information to aid foreign government </w:t>
      </w:r>
    </w:p>
    <w:p w:rsidR="00554FF6" w:rsidRPr="007D51BE" w:rsidRDefault="00554FF6" w:rsidP="00841A92">
      <w:pPr>
        <w:widowControl w:val="0"/>
        <w:autoSpaceDE w:val="0"/>
        <w:autoSpaceDN w:val="0"/>
        <w:adjustRightInd w:val="0"/>
        <w:spacing w:after="0"/>
        <w:rPr>
          <w:rFonts w:ascii="Times New Roman" w:hAnsi="Times New Roman" w:cs="Verdana"/>
          <w:szCs w:val="26"/>
        </w:rPr>
      </w:pPr>
    </w:p>
    <w:p w:rsidR="00554FF6" w:rsidRPr="007D51BE" w:rsidRDefault="00554FF6" w:rsidP="0008133A">
      <w:pPr>
        <w:widowControl w:val="0"/>
        <w:autoSpaceDE w:val="0"/>
        <w:autoSpaceDN w:val="0"/>
        <w:adjustRightInd w:val="0"/>
        <w:spacing w:after="0"/>
        <w:rPr>
          <w:rFonts w:ascii="Times New Roman" w:hAnsi="Times New Roman" w:cs="Verdana"/>
          <w:szCs w:val="26"/>
        </w:rPr>
      </w:pPr>
      <w:r w:rsidRPr="007D51BE">
        <w:rPr>
          <w:rFonts w:ascii="Times New Roman" w:hAnsi="Times New Roman" w:cs="Verdana"/>
          <w:b/>
          <w:szCs w:val="26"/>
        </w:rPr>
        <w:t>(a)</w:t>
      </w:r>
      <w:r w:rsidRPr="007D51BE">
        <w:rPr>
          <w:rFonts w:ascii="Times New Roman" w:hAnsi="Times New Roman" w:cs="Verdana"/>
          <w:szCs w:val="26"/>
        </w:rPr>
        <w:t xml:space="preserve"> Whoever, with intent or reason to believe that it is to be used to the injury of the United States or to the advantage of a foreign nation, communicates, delivers, or transmits, or attempts to communicate, deliver, or transmit, to any foreign government, or to any faction or party or military or naval force within a foreign country, whether recognized or unrecognized by the United States, or to any representative, officer, agent, employee, subject, or citizen thereof, either directly or indirectly, any document, writing, code book, signal book, sketch, photograph, photographic negative, blueprint, plan, map, model, note, instrument, appliance, or information relating to the national defense, shall be punished by death or by imprisonment for any term of years or for life, except that the sentence of death shall not be imposed unless the jury or, if there is no jury, the court, further finds that the offense resulted in the identification by a foreign power (as defined in section 101(a) of the Foreign Intelligence Surveillance Act of 1978 [</w:t>
      </w:r>
      <w:hyperlink r:id="rId4" w:history="1">
        <w:r w:rsidRPr="007D51BE">
          <w:rPr>
            <w:rFonts w:ascii="Times New Roman" w:hAnsi="Times New Roman" w:cs="Verdana"/>
            <w:szCs w:val="26"/>
            <w:u w:color="0022E4"/>
          </w:rPr>
          <w:t xml:space="preserve">50 </w:t>
        </w:r>
        <w:r>
          <w:rPr>
            <w:rFonts w:ascii="Times New Roman" w:hAnsi="Times New Roman" w:cs="Verdana"/>
            <w:szCs w:val="26"/>
            <w:u w:color="0022E4"/>
          </w:rPr>
          <w:t>U.S.C.</w:t>
        </w:r>
        <w:r w:rsidRPr="007D51BE">
          <w:rPr>
            <w:rFonts w:ascii="Times New Roman" w:hAnsi="Times New Roman" w:cs="Verdana"/>
            <w:szCs w:val="26"/>
            <w:u w:color="0022E4"/>
          </w:rPr>
          <w:t xml:space="preserve"> § 1801(a)</w:t>
        </w:r>
      </w:hyperlink>
      <w:r w:rsidRPr="007D51BE">
        <w:rPr>
          <w:rFonts w:ascii="Times New Roman" w:hAnsi="Times New Roman" w:cs="Verdana"/>
          <w:szCs w:val="26"/>
        </w:rPr>
        <w:t>]) of an individual acting as an agent of the United States and consequently in the death of that individual, or directly concerned nuclear weaponry, military spacecraft or satellites, early warning systems, or other means of defense or retaliation against large-scale attack; war plans; communications intelligence or cryptographic information; or any other major weapons system or major element of defense strategy.</w:t>
      </w:r>
    </w:p>
    <w:p w:rsidR="00554FF6" w:rsidRPr="007D51BE" w:rsidRDefault="00554FF6" w:rsidP="00841A92">
      <w:pPr>
        <w:widowControl w:val="0"/>
        <w:autoSpaceDE w:val="0"/>
        <w:autoSpaceDN w:val="0"/>
        <w:adjustRightInd w:val="0"/>
        <w:spacing w:after="0"/>
        <w:rPr>
          <w:rFonts w:ascii="Times New Roman" w:hAnsi="Times New Roman" w:cs="Verdana"/>
          <w:szCs w:val="26"/>
        </w:rPr>
      </w:pPr>
      <w:r w:rsidRPr="007D51BE">
        <w:rPr>
          <w:rFonts w:ascii="Times New Roman" w:hAnsi="Times New Roman" w:cs="Verdana"/>
          <w:szCs w:val="26"/>
        </w:rPr>
        <w:t> </w:t>
      </w:r>
    </w:p>
    <w:p w:rsidR="00554FF6" w:rsidRPr="007D51BE" w:rsidRDefault="00554FF6" w:rsidP="0008133A">
      <w:pPr>
        <w:widowControl w:val="0"/>
        <w:autoSpaceDE w:val="0"/>
        <w:autoSpaceDN w:val="0"/>
        <w:adjustRightInd w:val="0"/>
        <w:spacing w:after="0"/>
        <w:rPr>
          <w:rFonts w:ascii="Times New Roman" w:hAnsi="Times New Roman" w:cs="Verdana"/>
          <w:szCs w:val="26"/>
        </w:rPr>
      </w:pPr>
      <w:r w:rsidRPr="007D51BE">
        <w:rPr>
          <w:rFonts w:ascii="Times New Roman" w:hAnsi="Times New Roman" w:cs="Verdana"/>
          <w:b/>
          <w:szCs w:val="26"/>
        </w:rPr>
        <w:t>(b)</w:t>
      </w:r>
      <w:r w:rsidRPr="007D51BE">
        <w:rPr>
          <w:rFonts w:ascii="Times New Roman" w:hAnsi="Times New Roman" w:cs="Verdana"/>
          <w:szCs w:val="26"/>
        </w:rPr>
        <w:t xml:space="preserve"> Whoever, in time of war, with intent that the same shall be communicated to the enemy, collects, records, publishes, or communicates, or attempts to elicit any information with respect to the movement, numbers, description, condition, or disposition of any of the Armed Forces, ships, aircraft, or war materials of the United States, or with respect to the plans or conduct, or supposed plans or conduct of any naval or military operations, or with respect to any works or measures undertaken for or connected with, or intended for the fortification or defense of any place, or any other information relating to the public defense, which might be useful to the enemy, shall be punished by death or by imprisonment for any term of years or for life.</w:t>
      </w:r>
    </w:p>
    <w:p w:rsidR="00554FF6" w:rsidRPr="007D51BE" w:rsidRDefault="00554FF6" w:rsidP="0008133A">
      <w:pPr>
        <w:widowControl w:val="0"/>
        <w:autoSpaceDE w:val="0"/>
        <w:autoSpaceDN w:val="0"/>
        <w:adjustRightInd w:val="0"/>
        <w:spacing w:after="0"/>
        <w:rPr>
          <w:rFonts w:ascii="Times New Roman" w:hAnsi="Times New Roman" w:cs="Verdana"/>
          <w:szCs w:val="26"/>
        </w:rPr>
      </w:pPr>
      <w:r w:rsidRPr="007D51BE">
        <w:rPr>
          <w:rFonts w:ascii="Times New Roman" w:hAnsi="Times New Roman" w:cs="Verdana"/>
          <w:szCs w:val="26"/>
        </w:rPr>
        <w:t> </w:t>
      </w:r>
      <w:r w:rsidRPr="007D51BE">
        <w:rPr>
          <w:rFonts w:ascii="Times New Roman" w:hAnsi="Times New Roman" w:cs="Verdana"/>
          <w:szCs w:val="26"/>
        </w:rPr>
        <w:br/>
      </w:r>
      <w:r w:rsidRPr="007D51BE">
        <w:rPr>
          <w:rFonts w:ascii="Times New Roman" w:hAnsi="Times New Roman" w:cs="Verdana"/>
          <w:b/>
          <w:szCs w:val="26"/>
        </w:rPr>
        <w:t>(c)</w:t>
      </w:r>
      <w:r w:rsidRPr="007D51BE">
        <w:rPr>
          <w:rFonts w:ascii="Times New Roman" w:hAnsi="Times New Roman" w:cs="Verdana"/>
          <w:szCs w:val="26"/>
        </w:rPr>
        <w:t xml:space="preserve"> If two or more persons conspire to violate this section, and one or more of such persons do any act to effect the object of the conspiracy, each of the parties to such conspiracy shall be subject to the punishment provided for the offense which is the object of such conspiracy.</w:t>
      </w:r>
    </w:p>
    <w:p w:rsidR="00554FF6" w:rsidRPr="007D51BE" w:rsidRDefault="00554FF6" w:rsidP="00841A92">
      <w:pPr>
        <w:widowControl w:val="0"/>
        <w:autoSpaceDE w:val="0"/>
        <w:autoSpaceDN w:val="0"/>
        <w:adjustRightInd w:val="0"/>
        <w:spacing w:after="0"/>
        <w:rPr>
          <w:rFonts w:ascii="Times New Roman" w:hAnsi="Times New Roman" w:cs="Verdana"/>
          <w:szCs w:val="26"/>
        </w:rPr>
      </w:pPr>
      <w:r w:rsidRPr="007D51BE">
        <w:rPr>
          <w:rFonts w:ascii="Times New Roman" w:hAnsi="Times New Roman" w:cs="Verdana"/>
          <w:szCs w:val="26"/>
        </w:rPr>
        <w:t> </w:t>
      </w:r>
    </w:p>
    <w:p w:rsidR="00554FF6" w:rsidRPr="007D51BE" w:rsidRDefault="00554FF6" w:rsidP="0008133A">
      <w:pPr>
        <w:widowControl w:val="0"/>
        <w:autoSpaceDE w:val="0"/>
        <w:autoSpaceDN w:val="0"/>
        <w:adjustRightInd w:val="0"/>
        <w:spacing w:after="0"/>
        <w:rPr>
          <w:rFonts w:ascii="Times New Roman" w:hAnsi="Times New Roman" w:cs="Verdana"/>
          <w:szCs w:val="26"/>
        </w:rPr>
      </w:pPr>
      <w:r w:rsidRPr="007D51BE">
        <w:rPr>
          <w:rFonts w:ascii="Times New Roman" w:hAnsi="Times New Roman" w:cs="Verdana"/>
          <w:b/>
          <w:szCs w:val="26"/>
        </w:rPr>
        <w:t>(d)</w:t>
      </w:r>
      <w:r w:rsidRPr="007D51BE">
        <w:rPr>
          <w:rFonts w:ascii="Times New Roman" w:hAnsi="Times New Roman" w:cs="Verdana"/>
          <w:szCs w:val="26"/>
        </w:rPr>
        <w:t xml:space="preserve"> </w:t>
      </w:r>
      <w:r w:rsidRPr="007D51BE">
        <w:rPr>
          <w:rFonts w:ascii="Times New Roman" w:hAnsi="Times New Roman" w:cs="Verdana"/>
          <w:szCs w:val="26"/>
        </w:rPr>
        <w:tab/>
      </w:r>
      <w:r w:rsidRPr="008D7D8F">
        <w:rPr>
          <w:rFonts w:ascii="Times New Roman" w:hAnsi="Times New Roman" w:cs="Verdana"/>
          <w:b/>
          <w:szCs w:val="26"/>
        </w:rPr>
        <w:t>(1)</w:t>
      </w:r>
      <w:r w:rsidRPr="007D51BE">
        <w:rPr>
          <w:rFonts w:ascii="Times New Roman" w:hAnsi="Times New Roman" w:cs="Verdana"/>
          <w:szCs w:val="26"/>
        </w:rPr>
        <w:t xml:space="preserve"> Any person convicted of a violation of this section shall forfeit to the </w:t>
      </w:r>
      <w:smartTag w:uri="urn:schemas-microsoft-com:office:smarttags" w:element="country-region">
        <w:smartTag w:uri="urn:schemas-microsoft-com:office:smarttags" w:element="place">
          <w:r w:rsidRPr="007D51BE">
            <w:rPr>
              <w:rFonts w:ascii="Times New Roman" w:hAnsi="Times New Roman" w:cs="Verdana"/>
              <w:szCs w:val="26"/>
            </w:rPr>
            <w:t>United States</w:t>
          </w:r>
        </w:smartTag>
      </w:smartTag>
      <w:r w:rsidRPr="007D51BE">
        <w:rPr>
          <w:rFonts w:ascii="Times New Roman" w:hAnsi="Times New Roman" w:cs="Verdana"/>
          <w:szCs w:val="26"/>
        </w:rPr>
        <w:t xml:space="preserve"> irrespective of any provision of State law--</w:t>
      </w:r>
    </w:p>
    <w:p w:rsidR="00554FF6" w:rsidRPr="007D51BE" w:rsidRDefault="00554FF6" w:rsidP="00841A92">
      <w:pPr>
        <w:widowControl w:val="0"/>
        <w:autoSpaceDE w:val="0"/>
        <w:autoSpaceDN w:val="0"/>
        <w:adjustRightInd w:val="0"/>
        <w:spacing w:after="0"/>
        <w:rPr>
          <w:rFonts w:ascii="Times New Roman" w:hAnsi="Times New Roman" w:cs="Verdana"/>
          <w:szCs w:val="26"/>
        </w:rPr>
      </w:pPr>
      <w:r w:rsidRPr="007D51BE">
        <w:rPr>
          <w:rFonts w:ascii="Times New Roman" w:hAnsi="Times New Roman" w:cs="Verdana"/>
          <w:szCs w:val="26"/>
        </w:rPr>
        <w:t xml:space="preserve">      </w:t>
      </w:r>
    </w:p>
    <w:p w:rsidR="00554FF6" w:rsidRPr="008D7D8F" w:rsidRDefault="00554FF6" w:rsidP="008D7D8F">
      <w:pPr>
        <w:widowControl w:val="0"/>
        <w:autoSpaceDE w:val="0"/>
        <w:autoSpaceDN w:val="0"/>
        <w:adjustRightInd w:val="0"/>
        <w:spacing w:after="0"/>
        <w:ind w:left="720"/>
        <w:rPr>
          <w:rFonts w:ascii="Times New Roman" w:hAnsi="Times New Roman" w:cs="Verdana"/>
          <w:szCs w:val="26"/>
        </w:rPr>
      </w:pPr>
      <w:r w:rsidRPr="007D51BE">
        <w:rPr>
          <w:rFonts w:ascii="Times New Roman" w:hAnsi="Times New Roman" w:cs="Verdana"/>
          <w:b/>
          <w:szCs w:val="26"/>
        </w:rPr>
        <w:t>(A)</w:t>
      </w:r>
      <w:r w:rsidRPr="007D51BE">
        <w:rPr>
          <w:rFonts w:ascii="Times New Roman" w:hAnsi="Times New Roman" w:cs="Verdana"/>
          <w:szCs w:val="26"/>
        </w:rPr>
        <w:t xml:space="preserve"> any property constituting, or derived from, any proceeds the person obtained, directly or indirectly, as the result of such violation, and  </w:t>
      </w:r>
    </w:p>
    <w:p w:rsidR="00554FF6" w:rsidRPr="007D51BE" w:rsidRDefault="00554FF6" w:rsidP="0008133A">
      <w:pPr>
        <w:widowControl w:val="0"/>
        <w:autoSpaceDE w:val="0"/>
        <w:autoSpaceDN w:val="0"/>
        <w:adjustRightInd w:val="0"/>
        <w:spacing w:after="0"/>
        <w:ind w:left="720"/>
        <w:rPr>
          <w:rFonts w:ascii="Times New Roman" w:hAnsi="Times New Roman" w:cs="Verdana"/>
          <w:szCs w:val="26"/>
        </w:rPr>
      </w:pPr>
      <w:r w:rsidRPr="007D51BE">
        <w:rPr>
          <w:rFonts w:ascii="Times New Roman" w:hAnsi="Times New Roman" w:cs="Verdana"/>
          <w:b/>
          <w:szCs w:val="26"/>
        </w:rPr>
        <w:t>(B)</w:t>
      </w:r>
      <w:r w:rsidRPr="007D51BE">
        <w:rPr>
          <w:rFonts w:ascii="Times New Roman" w:hAnsi="Times New Roman" w:cs="Verdana"/>
          <w:szCs w:val="26"/>
        </w:rPr>
        <w:t xml:space="preserve"> any of the person's property used, or intended to be used, in any manner or part, to commit, or to facilitate the commission of, such violation.</w:t>
      </w:r>
    </w:p>
    <w:p w:rsidR="00554FF6" w:rsidRDefault="00554FF6" w:rsidP="00841A92">
      <w:pPr>
        <w:widowControl w:val="0"/>
        <w:autoSpaceDE w:val="0"/>
        <w:autoSpaceDN w:val="0"/>
        <w:adjustRightInd w:val="0"/>
        <w:spacing w:after="0"/>
        <w:rPr>
          <w:rFonts w:ascii="Times New Roman" w:hAnsi="Times New Roman" w:cs="Verdana"/>
          <w:szCs w:val="26"/>
        </w:rPr>
      </w:pPr>
    </w:p>
    <w:p w:rsidR="00554FF6" w:rsidRPr="007D51BE" w:rsidRDefault="00554FF6" w:rsidP="00841A92">
      <w:pPr>
        <w:widowControl w:val="0"/>
        <w:autoSpaceDE w:val="0"/>
        <w:autoSpaceDN w:val="0"/>
        <w:adjustRightInd w:val="0"/>
        <w:spacing w:after="0"/>
        <w:rPr>
          <w:rFonts w:ascii="Times New Roman" w:hAnsi="Times New Roman" w:cs="Verdana"/>
          <w:szCs w:val="26"/>
        </w:rPr>
      </w:pPr>
      <w:r w:rsidRPr="007D51BE">
        <w:rPr>
          <w:rFonts w:ascii="Times New Roman" w:hAnsi="Times New Roman" w:cs="Verdana"/>
          <w:szCs w:val="26"/>
        </w:rPr>
        <w:t xml:space="preserve">For the purposes of this subsection, the term "State" includes a State of the </w:t>
      </w:r>
      <w:smartTag w:uri="urn:schemas-microsoft-com:office:smarttags" w:element="country-region">
        <w:r w:rsidRPr="007D51BE">
          <w:rPr>
            <w:rFonts w:ascii="Times New Roman" w:hAnsi="Times New Roman" w:cs="Verdana"/>
            <w:szCs w:val="26"/>
          </w:rPr>
          <w:t>United States</w:t>
        </w:r>
      </w:smartTag>
      <w:r w:rsidRPr="007D51BE">
        <w:rPr>
          <w:rFonts w:ascii="Times New Roman" w:hAnsi="Times New Roman" w:cs="Verdana"/>
          <w:szCs w:val="26"/>
        </w:rPr>
        <w:t xml:space="preserve">, the </w:t>
      </w:r>
      <w:smartTag w:uri="urn:schemas-microsoft-com:office:smarttags" w:element="State">
        <w:r w:rsidRPr="007D51BE">
          <w:rPr>
            <w:rFonts w:ascii="Times New Roman" w:hAnsi="Times New Roman" w:cs="Verdana"/>
            <w:szCs w:val="26"/>
          </w:rPr>
          <w:t>District of Columbia</w:t>
        </w:r>
      </w:smartTag>
      <w:r w:rsidRPr="007D51BE">
        <w:rPr>
          <w:rFonts w:ascii="Times New Roman" w:hAnsi="Times New Roman" w:cs="Verdana"/>
          <w:szCs w:val="26"/>
        </w:rPr>
        <w:t xml:space="preserve">, and any commonwealth, territory, or possession of the </w:t>
      </w:r>
      <w:smartTag w:uri="urn:schemas-microsoft-com:office:smarttags" w:element="place">
        <w:smartTag w:uri="urn:schemas-microsoft-com:office:smarttags" w:element="country-region">
          <w:r w:rsidRPr="007D51BE">
            <w:rPr>
              <w:rFonts w:ascii="Times New Roman" w:hAnsi="Times New Roman" w:cs="Verdana"/>
              <w:szCs w:val="26"/>
            </w:rPr>
            <w:t>United States</w:t>
          </w:r>
        </w:smartTag>
      </w:smartTag>
      <w:r w:rsidRPr="007D51BE">
        <w:rPr>
          <w:rFonts w:ascii="Times New Roman" w:hAnsi="Times New Roman" w:cs="Verdana"/>
          <w:szCs w:val="26"/>
        </w:rPr>
        <w:t>.</w:t>
      </w:r>
    </w:p>
    <w:p w:rsidR="00554FF6" w:rsidRPr="007D51BE" w:rsidRDefault="00554FF6" w:rsidP="00841A92">
      <w:pPr>
        <w:widowControl w:val="0"/>
        <w:autoSpaceDE w:val="0"/>
        <w:autoSpaceDN w:val="0"/>
        <w:adjustRightInd w:val="0"/>
        <w:spacing w:after="0"/>
        <w:rPr>
          <w:rFonts w:ascii="Times New Roman" w:hAnsi="Times New Roman" w:cs="Verdana"/>
          <w:szCs w:val="26"/>
        </w:rPr>
      </w:pPr>
      <w:r w:rsidRPr="007D51BE">
        <w:rPr>
          <w:rFonts w:ascii="Times New Roman" w:hAnsi="Times New Roman" w:cs="Verdana"/>
          <w:szCs w:val="26"/>
        </w:rPr>
        <w:t>   </w:t>
      </w:r>
    </w:p>
    <w:p w:rsidR="00554FF6" w:rsidRPr="007D51BE" w:rsidRDefault="00554FF6" w:rsidP="0008133A">
      <w:pPr>
        <w:widowControl w:val="0"/>
        <w:autoSpaceDE w:val="0"/>
        <w:autoSpaceDN w:val="0"/>
        <w:adjustRightInd w:val="0"/>
        <w:spacing w:after="0"/>
        <w:ind w:firstLine="720"/>
        <w:rPr>
          <w:rFonts w:ascii="Times New Roman" w:hAnsi="Times New Roman" w:cs="Verdana"/>
          <w:szCs w:val="26"/>
        </w:rPr>
      </w:pPr>
      <w:r w:rsidRPr="007D51BE">
        <w:rPr>
          <w:rFonts w:ascii="Times New Roman" w:hAnsi="Times New Roman" w:cs="Verdana"/>
          <w:b/>
          <w:szCs w:val="26"/>
        </w:rPr>
        <w:t>(2)</w:t>
      </w:r>
      <w:r w:rsidRPr="007D51BE">
        <w:rPr>
          <w:rFonts w:ascii="Times New Roman" w:hAnsi="Times New Roman" w:cs="Verdana"/>
          <w:szCs w:val="26"/>
        </w:rPr>
        <w:t xml:space="preserve"> The court, in imposing sentence on a defendant for a conviction of a violation of this section, shall order that the defendant forfeit to the </w:t>
      </w:r>
      <w:smartTag w:uri="urn:schemas-microsoft-com:office:smarttags" w:element="country-region">
        <w:r w:rsidRPr="007D51BE">
          <w:rPr>
            <w:rFonts w:ascii="Times New Roman" w:hAnsi="Times New Roman" w:cs="Verdana"/>
            <w:szCs w:val="26"/>
          </w:rPr>
          <w:t>United States</w:t>
        </w:r>
      </w:smartTag>
      <w:r w:rsidRPr="007D51BE">
        <w:rPr>
          <w:rFonts w:ascii="Times New Roman" w:hAnsi="Times New Roman" w:cs="Verdana"/>
          <w:szCs w:val="26"/>
        </w:rPr>
        <w:t xml:space="preserve"> all property described in paragraph (1) of this subsection.</w:t>
      </w:r>
    </w:p>
    <w:p w:rsidR="00554FF6" w:rsidRPr="007D51BE" w:rsidRDefault="00554FF6" w:rsidP="00841A92">
      <w:pPr>
        <w:widowControl w:val="0"/>
        <w:autoSpaceDE w:val="0"/>
        <w:autoSpaceDN w:val="0"/>
        <w:adjustRightInd w:val="0"/>
        <w:spacing w:after="0"/>
        <w:rPr>
          <w:rFonts w:ascii="Times New Roman" w:hAnsi="Times New Roman" w:cs="Verdana"/>
          <w:szCs w:val="26"/>
        </w:rPr>
      </w:pPr>
      <w:r w:rsidRPr="007D51BE">
        <w:rPr>
          <w:rFonts w:ascii="Times New Roman" w:hAnsi="Times New Roman" w:cs="Verdana"/>
          <w:szCs w:val="26"/>
        </w:rPr>
        <w:t>   </w:t>
      </w:r>
    </w:p>
    <w:p w:rsidR="00554FF6" w:rsidRPr="007D51BE" w:rsidRDefault="00554FF6" w:rsidP="004920DB">
      <w:pPr>
        <w:widowControl w:val="0"/>
        <w:autoSpaceDE w:val="0"/>
        <w:autoSpaceDN w:val="0"/>
        <w:adjustRightInd w:val="0"/>
        <w:spacing w:after="0"/>
        <w:ind w:firstLine="720"/>
        <w:rPr>
          <w:rFonts w:ascii="Times New Roman" w:hAnsi="Times New Roman" w:cs="Verdana"/>
          <w:szCs w:val="26"/>
        </w:rPr>
      </w:pPr>
      <w:r w:rsidRPr="007D51BE">
        <w:rPr>
          <w:rFonts w:ascii="Times New Roman" w:hAnsi="Times New Roman" w:cs="Verdana"/>
          <w:b/>
          <w:szCs w:val="26"/>
        </w:rPr>
        <w:t>(3)</w:t>
      </w:r>
      <w:r w:rsidRPr="007D51BE">
        <w:rPr>
          <w:rFonts w:ascii="Times New Roman" w:hAnsi="Times New Roman" w:cs="Verdana"/>
          <w:szCs w:val="26"/>
        </w:rPr>
        <w:t xml:space="preserve"> The provisions of subsections (b), (c) and (e) through (p) of section 413 of the Comprehensive Drug Abuse Prevention and Control Act of 1970 (</w:t>
      </w:r>
      <w:hyperlink r:id="rId5" w:history="1">
        <w:r w:rsidRPr="007D51BE">
          <w:rPr>
            <w:rFonts w:ascii="Times New Roman" w:hAnsi="Times New Roman" w:cs="Verdana"/>
            <w:szCs w:val="26"/>
            <w:u w:color="0022E4"/>
          </w:rPr>
          <w:t>21 U.S.C. 853(b)</w:t>
        </w:r>
      </w:hyperlink>
      <w:r w:rsidRPr="007D51BE">
        <w:rPr>
          <w:rFonts w:ascii="Times New Roman" w:hAnsi="Times New Roman" w:cs="Verdana"/>
          <w:szCs w:val="26"/>
        </w:rPr>
        <w:t>, (c), and (e)-(p)) shall apply to--</w:t>
      </w:r>
    </w:p>
    <w:p w:rsidR="00554FF6" w:rsidRPr="007D51BE" w:rsidRDefault="00554FF6" w:rsidP="00841A92">
      <w:pPr>
        <w:widowControl w:val="0"/>
        <w:autoSpaceDE w:val="0"/>
        <w:autoSpaceDN w:val="0"/>
        <w:adjustRightInd w:val="0"/>
        <w:spacing w:after="0"/>
        <w:rPr>
          <w:rFonts w:ascii="Times New Roman" w:hAnsi="Times New Roman" w:cs="Verdana"/>
          <w:szCs w:val="26"/>
        </w:rPr>
      </w:pPr>
      <w:r w:rsidRPr="007D51BE">
        <w:rPr>
          <w:rFonts w:ascii="Times New Roman" w:hAnsi="Times New Roman" w:cs="Verdana"/>
          <w:szCs w:val="26"/>
        </w:rPr>
        <w:t xml:space="preserve">      </w:t>
      </w:r>
    </w:p>
    <w:p w:rsidR="00554FF6" w:rsidRPr="007D51BE" w:rsidRDefault="00554FF6" w:rsidP="0008133A">
      <w:pPr>
        <w:widowControl w:val="0"/>
        <w:autoSpaceDE w:val="0"/>
        <w:autoSpaceDN w:val="0"/>
        <w:adjustRightInd w:val="0"/>
        <w:spacing w:after="0"/>
        <w:ind w:left="720"/>
        <w:rPr>
          <w:rFonts w:ascii="Times New Roman" w:hAnsi="Times New Roman" w:cs="Verdana"/>
          <w:szCs w:val="26"/>
        </w:rPr>
      </w:pPr>
      <w:r w:rsidRPr="007D51BE">
        <w:rPr>
          <w:rFonts w:ascii="Times New Roman" w:hAnsi="Times New Roman" w:cs="Verdana"/>
          <w:b/>
          <w:szCs w:val="26"/>
        </w:rPr>
        <w:t>(A)</w:t>
      </w:r>
      <w:r w:rsidRPr="007D51BE">
        <w:rPr>
          <w:rFonts w:ascii="Times New Roman" w:hAnsi="Times New Roman" w:cs="Verdana"/>
          <w:szCs w:val="26"/>
        </w:rPr>
        <w:t xml:space="preserve"> property subject to forfeiture under this subsection;</w:t>
      </w:r>
    </w:p>
    <w:p w:rsidR="00554FF6" w:rsidRPr="007D51BE" w:rsidRDefault="00554FF6" w:rsidP="0008133A">
      <w:pPr>
        <w:widowControl w:val="0"/>
        <w:autoSpaceDE w:val="0"/>
        <w:autoSpaceDN w:val="0"/>
        <w:adjustRightInd w:val="0"/>
        <w:spacing w:after="0"/>
        <w:ind w:firstLine="720"/>
        <w:rPr>
          <w:rFonts w:ascii="Times New Roman" w:hAnsi="Times New Roman" w:cs="Verdana"/>
          <w:szCs w:val="26"/>
        </w:rPr>
      </w:pPr>
      <w:r w:rsidRPr="007D51BE">
        <w:rPr>
          <w:rFonts w:ascii="Times New Roman" w:hAnsi="Times New Roman" w:cs="Verdana"/>
          <w:b/>
          <w:szCs w:val="26"/>
        </w:rPr>
        <w:t>(B)</w:t>
      </w:r>
      <w:r w:rsidRPr="007D51BE">
        <w:rPr>
          <w:rFonts w:ascii="Times New Roman" w:hAnsi="Times New Roman" w:cs="Verdana"/>
          <w:szCs w:val="26"/>
        </w:rPr>
        <w:t xml:space="preserve"> any seizure or disposition of such property; and</w:t>
      </w:r>
    </w:p>
    <w:p w:rsidR="00554FF6" w:rsidRPr="007D51BE" w:rsidRDefault="00554FF6" w:rsidP="0008133A">
      <w:pPr>
        <w:widowControl w:val="0"/>
        <w:autoSpaceDE w:val="0"/>
        <w:autoSpaceDN w:val="0"/>
        <w:adjustRightInd w:val="0"/>
        <w:spacing w:after="0"/>
        <w:ind w:firstLine="720"/>
        <w:rPr>
          <w:rFonts w:ascii="Times New Roman" w:hAnsi="Times New Roman" w:cs="Verdana"/>
          <w:szCs w:val="26"/>
        </w:rPr>
      </w:pPr>
      <w:r w:rsidRPr="007D51BE">
        <w:rPr>
          <w:rFonts w:ascii="Times New Roman" w:hAnsi="Times New Roman" w:cs="Verdana"/>
          <w:b/>
          <w:szCs w:val="26"/>
        </w:rPr>
        <w:t>(C)</w:t>
      </w:r>
      <w:r w:rsidRPr="007D51BE">
        <w:rPr>
          <w:rFonts w:ascii="Times New Roman" w:hAnsi="Times New Roman" w:cs="Verdana"/>
          <w:szCs w:val="26"/>
        </w:rPr>
        <w:t xml:space="preserve"> any administrative or judicial proceeding in relation to such property,</w:t>
      </w:r>
    </w:p>
    <w:p w:rsidR="00554FF6" w:rsidRPr="007D51BE" w:rsidRDefault="00554FF6" w:rsidP="00841A92">
      <w:pPr>
        <w:widowControl w:val="0"/>
        <w:autoSpaceDE w:val="0"/>
        <w:autoSpaceDN w:val="0"/>
        <w:adjustRightInd w:val="0"/>
        <w:spacing w:after="0"/>
        <w:rPr>
          <w:rFonts w:ascii="Times New Roman" w:hAnsi="Times New Roman" w:cs="Verdana"/>
          <w:szCs w:val="26"/>
        </w:rPr>
      </w:pPr>
      <w:r w:rsidRPr="007D51BE">
        <w:rPr>
          <w:rFonts w:ascii="Times New Roman" w:hAnsi="Times New Roman" w:cs="Verdana"/>
          <w:szCs w:val="26"/>
        </w:rPr>
        <w:t>  </w:t>
      </w:r>
    </w:p>
    <w:p w:rsidR="00554FF6" w:rsidRPr="007D51BE" w:rsidRDefault="00554FF6" w:rsidP="00841A92">
      <w:pPr>
        <w:widowControl w:val="0"/>
        <w:autoSpaceDE w:val="0"/>
        <w:autoSpaceDN w:val="0"/>
        <w:adjustRightInd w:val="0"/>
        <w:spacing w:after="0"/>
        <w:rPr>
          <w:rFonts w:ascii="Times New Roman" w:hAnsi="Times New Roman" w:cs="Verdana"/>
          <w:szCs w:val="26"/>
        </w:rPr>
      </w:pPr>
      <w:r w:rsidRPr="007D51BE">
        <w:rPr>
          <w:rFonts w:ascii="Times New Roman" w:hAnsi="Times New Roman" w:cs="Verdana"/>
          <w:szCs w:val="26"/>
        </w:rPr>
        <w:t>if not inconsistent with this subsection.</w:t>
      </w:r>
    </w:p>
    <w:p w:rsidR="00554FF6" w:rsidRPr="007D51BE" w:rsidRDefault="00554FF6" w:rsidP="00841A92">
      <w:pPr>
        <w:widowControl w:val="0"/>
        <w:autoSpaceDE w:val="0"/>
        <w:autoSpaceDN w:val="0"/>
        <w:adjustRightInd w:val="0"/>
        <w:spacing w:after="0"/>
        <w:rPr>
          <w:rFonts w:ascii="Times New Roman" w:hAnsi="Times New Roman" w:cs="Verdana"/>
          <w:szCs w:val="26"/>
        </w:rPr>
      </w:pPr>
      <w:r w:rsidRPr="007D51BE">
        <w:rPr>
          <w:rFonts w:ascii="Times New Roman" w:hAnsi="Times New Roman" w:cs="Verdana"/>
          <w:szCs w:val="26"/>
        </w:rPr>
        <w:t>   </w:t>
      </w:r>
    </w:p>
    <w:p w:rsidR="00554FF6" w:rsidRPr="007D51BE" w:rsidRDefault="00554FF6" w:rsidP="003B30FA">
      <w:pPr>
        <w:widowControl w:val="0"/>
        <w:autoSpaceDE w:val="0"/>
        <w:autoSpaceDN w:val="0"/>
        <w:adjustRightInd w:val="0"/>
        <w:spacing w:after="0"/>
        <w:ind w:firstLine="720"/>
        <w:rPr>
          <w:rFonts w:ascii="Times New Roman" w:hAnsi="Times New Roman" w:cs="Verdana"/>
          <w:szCs w:val="26"/>
        </w:rPr>
      </w:pPr>
      <w:r w:rsidRPr="007D51BE">
        <w:rPr>
          <w:rFonts w:ascii="Times New Roman" w:hAnsi="Times New Roman" w:cs="Verdana"/>
          <w:b/>
          <w:szCs w:val="26"/>
        </w:rPr>
        <w:t>(4)</w:t>
      </w:r>
      <w:r w:rsidRPr="007D51BE">
        <w:rPr>
          <w:rFonts w:ascii="Times New Roman" w:hAnsi="Times New Roman" w:cs="Verdana"/>
          <w:szCs w:val="26"/>
        </w:rPr>
        <w:t xml:space="preserve"> Notwithstanding section 524(c) of title 28, there shall be deposited in the Crime Victims Fund in the Treasury all amounts from the forfeiture of property under this subsection remaining after the payment of expenses for forfeiture and sale authorized by law.</w:t>
      </w:r>
    </w:p>
    <w:p w:rsidR="00554FF6" w:rsidRPr="007D51BE" w:rsidRDefault="00554FF6" w:rsidP="00841A92">
      <w:pPr>
        <w:widowControl w:val="0"/>
        <w:autoSpaceDE w:val="0"/>
        <w:autoSpaceDN w:val="0"/>
        <w:adjustRightInd w:val="0"/>
        <w:spacing w:after="0"/>
        <w:rPr>
          <w:rFonts w:ascii="Times New Roman" w:hAnsi="Times New Roman" w:cs="Verdana"/>
          <w:szCs w:val="26"/>
        </w:rPr>
      </w:pPr>
    </w:p>
    <w:p w:rsidR="00554FF6" w:rsidRPr="007D51BE" w:rsidRDefault="00554FF6" w:rsidP="00841A92">
      <w:pPr>
        <w:widowControl w:val="0"/>
        <w:autoSpaceDE w:val="0"/>
        <w:autoSpaceDN w:val="0"/>
        <w:adjustRightInd w:val="0"/>
        <w:spacing w:after="0"/>
        <w:rPr>
          <w:rFonts w:ascii="Times New Roman" w:hAnsi="Times New Roman" w:cs="Verdana"/>
          <w:szCs w:val="26"/>
        </w:rPr>
      </w:pPr>
    </w:p>
    <w:p w:rsidR="00554FF6" w:rsidRPr="007D51BE" w:rsidRDefault="00554FF6" w:rsidP="00841A92">
      <w:pPr>
        <w:widowControl w:val="0"/>
        <w:autoSpaceDE w:val="0"/>
        <w:autoSpaceDN w:val="0"/>
        <w:adjustRightInd w:val="0"/>
        <w:spacing w:after="0"/>
        <w:rPr>
          <w:rFonts w:ascii="Times New Roman" w:hAnsi="Times New Roman" w:cs="Verdana"/>
          <w:szCs w:val="26"/>
        </w:rPr>
      </w:pPr>
      <w:r w:rsidRPr="007D51BE">
        <w:rPr>
          <w:rFonts w:ascii="Times New Roman" w:hAnsi="Times New Roman" w:cs="Verdana"/>
          <w:szCs w:val="26"/>
        </w:rPr>
        <w:t xml:space="preserve">(As amended Oct. 11, 1996, </w:t>
      </w:r>
      <w:hyperlink r:id="rId6" w:history="1">
        <w:r w:rsidRPr="007D51BE">
          <w:rPr>
            <w:rFonts w:ascii="Times New Roman" w:hAnsi="Times New Roman" w:cs="Verdana"/>
            <w:szCs w:val="26"/>
            <w:u w:color="0022E4"/>
          </w:rPr>
          <w:t>P.L. 104-294</w:t>
        </w:r>
      </w:hyperlink>
      <w:r w:rsidRPr="007D51BE">
        <w:rPr>
          <w:rFonts w:ascii="Times New Roman" w:hAnsi="Times New Roman" w:cs="Verdana"/>
          <w:szCs w:val="26"/>
        </w:rPr>
        <w:t xml:space="preserve">, Title VI, §§ 604(b)(3), 607(b), </w:t>
      </w:r>
      <w:hyperlink r:id="rId7" w:history="1">
        <w:r w:rsidRPr="007D51BE">
          <w:rPr>
            <w:rFonts w:ascii="Times New Roman" w:hAnsi="Times New Roman" w:cs="Verdana"/>
            <w:szCs w:val="26"/>
            <w:u w:color="0022E4"/>
          </w:rPr>
          <w:t>110 Stat. 3506</w:t>
        </w:r>
      </w:hyperlink>
      <w:r w:rsidRPr="007D51BE">
        <w:rPr>
          <w:rFonts w:ascii="Times New Roman" w:hAnsi="Times New Roman" w:cs="Verdana"/>
          <w:szCs w:val="26"/>
        </w:rPr>
        <w:t>, 3511.)</w:t>
      </w:r>
    </w:p>
    <w:sectPr w:rsidR="00554FF6" w:rsidRPr="007D51BE"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8133A"/>
    <w:rsid w:val="00131234"/>
    <w:rsid w:val="001A3B66"/>
    <w:rsid w:val="001D6330"/>
    <w:rsid w:val="002760F6"/>
    <w:rsid w:val="0028329D"/>
    <w:rsid w:val="002E5B4E"/>
    <w:rsid w:val="00392C93"/>
    <w:rsid w:val="003B30FA"/>
    <w:rsid w:val="003E1605"/>
    <w:rsid w:val="00402FF5"/>
    <w:rsid w:val="00404FB6"/>
    <w:rsid w:val="004058A1"/>
    <w:rsid w:val="004920DB"/>
    <w:rsid w:val="005179F5"/>
    <w:rsid w:val="00554FF6"/>
    <w:rsid w:val="005E1C92"/>
    <w:rsid w:val="005F7C14"/>
    <w:rsid w:val="006A0D02"/>
    <w:rsid w:val="006A6455"/>
    <w:rsid w:val="006E3B8B"/>
    <w:rsid w:val="007D51BE"/>
    <w:rsid w:val="007E464B"/>
    <w:rsid w:val="00802EC2"/>
    <w:rsid w:val="00812813"/>
    <w:rsid w:val="00841A92"/>
    <w:rsid w:val="008A66A5"/>
    <w:rsid w:val="008D7D8F"/>
    <w:rsid w:val="009335A7"/>
    <w:rsid w:val="00954548"/>
    <w:rsid w:val="009A5C9F"/>
    <w:rsid w:val="009C0F82"/>
    <w:rsid w:val="00A227A5"/>
    <w:rsid w:val="00A66661"/>
    <w:rsid w:val="00AA044F"/>
    <w:rsid w:val="00B0785C"/>
    <w:rsid w:val="00BA1995"/>
    <w:rsid w:val="00BC223A"/>
    <w:rsid w:val="00C2255E"/>
    <w:rsid w:val="00C63BDF"/>
    <w:rsid w:val="00C9318E"/>
    <w:rsid w:val="00CA7E3E"/>
    <w:rsid w:val="00DE6B97"/>
    <w:rsid w:val="00E052AA"/>
    <w:rsid w:val="00EA647F"/>
    <w:rsid w:val="00EF26D8"/>
    <w:rsid w:val="00EF27F5"/>
    <w:rsid w:val="00EF6261"/>
    <w:rsid w:val="00F266ED"/>
    <w:rsid w:val="00F530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xis.com/research/buttonLink?_m=e647e58ab3c1286c1eef653a2cd6e463&amp;_xfercite=%3ccite%20cc%3d%22USA%22%3e%3c%21%5bCDATA%5b18%20USCS%20%a7%20794%5d%5d%3e%3c%2fcite%3e&amp;_butType=1&amp;_butStat=0&amp;_butNum=15&amp;_butInline=1&amp;_butinfo=LXE_110_STAT_3506&amp;_fmtstr=FULL&amp;docnum=1&amp;_startdoc=1&amp;wchp=dGLbVlz-zSkAW&amp;_md5=936979445013404cf1e28c823344a2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e647e58ab3c1286c1eef653a2cd6e463&amp;_xfercite=%3ccite%20cc%3d%22USA%22%3e%3c%21%5bCDATA%5b18%20USCS%20%a7%20794%5d%5d%3e%3c%2fcite%3e&amp;_butType=1&amp;_butStat=0&amp;_butNum=14&amp;_butInline=1&amp;_butinfo=LXE_104_PL_294&amp;_fmtstr=FULL&amp;docnum=1&amp;_startdoc=1&amp;wchp=dGLbVlz-zSkAW&amp;_md5=f33e3c63822b840be9ca2dc289f0a333" TargetMode="External"/><Relationship Id="rId5" Type="http://schemas.openxmlformats.org/officeDocument/2006/relationships/hyperlink" Target="http://www.lexis.com/research/buttonTFLink?_m=e647e58ab3c1286c1eef653a2cd6e463&amp;_xfercite=%3ccite%20cc%3d%22USA%22%3e%3c%21%5bCDATA%5b18%20USCS%20%a7%20794%5d%5d%3e%3c%2fcite%3e&amp;_butType=4&amp;_butStat=0&amp;_butNum=3&amp;_butInline=1&amp;_butinfo=21%20USC%20853&amp;_fmtstr=FULL&amp;docnum=1&amp;_startdoc=1&amp;wchp=dGLbVlz-zSkAW&amp;_md5=fe50449c031baee42307d8a7e6ac1090" TargetMode="External"/><Relationship Id="rId4" Type="http://schemas.openxmlformats.org/officeDocument/2006/relationships/hyperlink" Target="http://www.lexis.com/research/buttonTFLink?_m=e647e58ab3c1286c1eef653a2cd6e463&amp;_xfercite=%3ccite%20cc%3d%22USA%22%3e%3c%21%5bCDATA%5b18%20USCS%20%a7%20794%5d%5d%3e%3c%2fcite%3e&amp;_butType=4&amp;_butStat=0&amp;_butNum=2&amp;_butInline=1&amp;_butinfo=50%20USC%201801&amp;_fmtstr=FULL&amp;docnum=1&amp;_startdoc=1&amp;wchp=dGLbVlz-zSkAW&amp;_md5=c1ddc290aa711f84130da657c7b1253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853</Words>
  <Characters>4866</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7</cp:revision>
  <dcterms:created xsi:type="dcterms:W3CDTF">2008-10-30T11:55:00Z</dcterms:created>
  <dcterms:modified xsi:type="dcterms:W3CDTF">2008-11-26T22:28:00Z</dcterms:modified>
</cp:coreProperties>
</file>